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6F" w:rsidRDefault="00BD5A6F" w:rsidP="00BD5A6F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21 Sept 2016</w:t>
      </w:r>
      <w:r>
        <w:tab/>
        <w:t>6:100</w:t>
      </w:r>
    </w:p>
    <w:p w:rsidR="00BD5A6F" w:rsidRDefault="00BD5A6F" w:rsidP="00BD5A6F">
      <w:pPr>
        <w:tabs>
          <w:tab w:val="right" w:pos="9000"/>
        </w:tabs>
      </w:pPr>
    </w:p>
    <w:p w:rsidR="00BD5A6F" w:rsidRDefault="00BD5A6F" w:rsidP="00BD5A6F">
      <w:pPr>
        <w:pStyle w:val="Heading1"/>
      </w:pPr>
      <w:r>
        <w:t>Instruction</w:t>
      </w:r>
    </w:p>
    <w:p w:rsidR="00BD5A6F" w:rsidRDefault="00BD5A6F" w:rsidP="00BD5A6F">
      <w:pPr>
        <w:pStyle w:val="Heading2"/>
        <w:rPr>
          <w:spacing w:val="-2"/>
        </w:rPr>
      </w:pPr>
      <w:r>
        <w:t>Using Animals in the Educational Program</w:t>
      </w:r>
      <w:r>
        <w:rPr>
          <w:b w:val="0"/>
          <w:bCs/>
          <w:u w:val="none"/>
        </w:rPr>
        <w:t xml:space="preserve"> </w:t>
      </w:r>
    </w:p>
    <w:p w:rsidR="00BD5A6F" w:rsidRDefault="00BD5A6F" w:rsidP="00BD5A6F">
      <w:pPr>
        <w:pStyle w:val="BodyText"/>
      </w:pPr>
      <w:r>
        <w:t xml:space="preserve">Animals may be brought into school facilities for educational purposes according to procedures developed by the Superintendent assuring: (a) the animal is appropriately housed, humanely cared for, and properly handled, and (b) students will not be exposed to a dangerous animal or an unhealthy environment. </w:t>
      </w:r>
    </w:p>
    <w:p w:rsidR="00BD5A6F" w:rsidRPr="008612A5" w:rsidRDefault="00BD5A6F" w:rsidP="00BD5A6F">
      <w:pPr>
        <w:pStyle w:val="SUBHEADING"/>
      </w:pPr>
      <w:r>
        <w:t>Animal Experiments</w:t>
      </w:r>
    </w:p>
    <w:p w:rsidR="00BD5A6F" w:rsidRDefault="00BD5A6F" w:rsidP="00BD5A6F">
      <w:pPr>
        <w:pStyle w:val="BodyText"/>
      </w:pPr>
      <w:r>
        <w:t xml:space="preserve">Experiments on living animals are prohibited; however, behavior studies that do not impair an animal’s health or safety are permissible. </w:t>
      </w:r>
      <w:bookmarkStart w:id="0" w:name="Sec6100c1"/>
    </w:p>
    <w:p w:rsidR="00BD5A6F" w:rsidRPr="008612A5" w:rsidRDefault="00BD5A6F" w:rsidP="00BD5A6F">
      <w:pPr>
        <w:pStyle w:val="SUBHEADING"/>
      </w:pPr>
      <w:r w:rsidRPr="008612A5">
        <w:t>Animal Dissection</w:t>
      </w:r>
    </w:p>
    <w:p w:rsidR="00BD5A6F" w:rsidRDefault="00BD5A6F" w:rsidP="00BD5A6F">
      <w:pPr>
        <w:pStyle w:val="BodyText"/>
      </w:pPr>
      <w:r>
        <w:t xml:space="preserve">The dissection of dead animals or parts of dead animals shall be allowed in the classroom only when the dissection exercise contributes to or is a part of an illustration of pertinent study materials. All dissection of animals shall be confined to the classroom and must comply with </w:t>
      </w:r>
      <w:r w:rsidRPr="005E08FE">
        <w:t>the School Code</w:t>
      </w:r>
      <w:r>
        <w:t>.</w:t>
      </w:r>
    </w:p>
    <w:p w:rsidR="00BD5A6F" w:rsidRDefault="00BD5A6F" w:rsidP="00BD5A6F">
      <w:pPr>
        <w:pStyle w:val="BodyText"/>
      </w:pPr>
      <w:bookmarkStart w:id="1" w:name="Sec6100a"/>
      <w:r>
        <w:t xml:space="preserve">Students who object to performing, participating in, or observing the dissection of animals are excused from classroom attendance without penalty during times when such activities are taking place. </w:t>
      </w:r>
      <w:bookmarkEnd w:id="1"/>
      <w:r>
        <w:t>No student will be penalized or disciplined for refusing to perform, participate in, or observe a dissection. The Superintendent or designee shall inform students of</w:t>
      </w:r>
      <w:bookmarkStart w:id="2" w:name="Sec6100b1"/>
      <w:r>
        <w:t>: (1)</w:t>
      </w:r>
      <w:bookmarkEnd w:id="2"/>
      <w:r>
        <w:t xml:space="preserve"> their right to refrain from performing, participating in, or observing dissection</w:t>
      </w:r>
      <w:bookmarkStart w:id="3" w:name="Sec6100b2"/>
      <w:r>
        <w:t>, and (2) which courses contain a dissection unit and which of those courses offers an alternative project</w:t>
      </w:r>
      <w:bookmarkEnd w:id="3"/>
      <w:r>
        <w:t>.</w:t>
      </w:r>
      <w:bookmarkEnd w:id="0"/>
    </w:p>
    <w:p w:rsidR="00BD5A6F" w:rsidRDefault="00BD5A6F" w:rsidP="00BD5A6F">
      <w:pPr>
        <w:pStyle w:val="LEGALREF"/>
      </w:pPr>
      <w:r>
        <w:t>LEGAL REF.:</w:t>
      </w:r>
      <w:r>
        <w:tab/>
        <w:t>105 ILCS 5/2-3.122, 5/27-14, and 112/.</w:t>
      </w:r>
    </w:p>
    <w:p w:rsidR="00BD5A6F" w:rsidRDefault="00BD5A6F" w:rsidP="00BD5A6F">
      <w:pPr>
        <w:pStyle w:val="CROSSREF"/>
      </w:pPr>
      <w:r>
        <w:t>CROSS REF.:</w:t>
      </w:r>
      <w:r>
        <w:tab/>
        <w:t>6:40 (Curriculum Development)</w:t>
      </w:r>
    </w:p>
    <w:p w:rsidR="00BD5A6F" w:rsidRDefault="00BD5A6F" w:rsidP="00BD5A6F">
      <w:pPr>
        <w:pStyle w:val="CROSSREF"/>
      </w:pPr>
      <w:r>
        <w:t>ADMIN. PROC.:</w:t>
      </w:r>
      <w:r>
        <w:tab/>
        <w:t>6:120-AP3 (Service Animal Access Requests), 6:120-AP3, E1 (Request for a Service Animal to Accompany a Student in School Facilities)</w:t>
      </w:r>
    </w:p>
    <w:p w:rsidR="00AD3CAF" w:rsidRDefault="00AD3CAF">
      <w:bookmarkStart w:id="4" w:name="_GoBack"/>
      <w:bookmarkEnd w:id="4"/>
    </w:p>
    <w:sectPr w:rsidR="00AD3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D1"/>
    <w:rsid w:val="00042729"/>
    <w:rsid w:val="000D7BC7"/>
    <w:rsid w:val="00160CF1"/>
    <w:rsid w:val="002E5427"/>
    <w:rsid w:val="00346BE8"/>
    <w:rsid w:val="00387F6C"/>
    <w:rsid w:val="003A21D1"/>
    <w:rsid w:val="005D5169"/>
    <w:rsid w:val="0063059E"/>
    <w:rsid w:val="006F7B73"/>
    <w:rsid w:val="007013F6"/>
    <w:rsid w:val="00A50D23"/>
    <w:rsid w:val="00AD3CAF"/>
    <w:rsid w:val="00AE6A3B"/>
    <w:rsid w:val="00B20C54"/>
    <w:rsid w:val="00BD5A6F"/>
    <w:rsid w:val="00C3784B"/>
    <w:rsid w:val="00C62785"/>
    <w:rsid w:val="00C93868"/>
    <w:rsid w:val="00CA1187"/>
    <w:rsid w:val="00CF2CA9"/>
    <w:rsid w:val="00D707A6"/>
    <w:rsid w:val="00E33C4E"/>
    <w:rsid w:val="00EB19B2"/>
    <w:rsid w:val="00EC0D6D"/>
    <w:rsid w:val="00FB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E64C-C16E-4A52-A8F7-9754541D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D5A6F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paragraph" w:styleId="Heading2">
    <w:name w:val="heading 2"/>
    <w:basedOn w:val="Normal"/>
    <w:next w:val="BodyText"/>
    <w:link w:val="Heading2Char"/>
    <w:qFormat/>
    <w:rsid w:val="00BD5A6F"/>
    <w:pPr>
      <w:keepNext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1"/>
    </w:pPr>
    <w:rPr>
      <w:rFonts w:ascii="Arial" w:eastAsia="Times New Roman" w:hAnsi="Arial" w:cs="Times New Roman"/>
      <w:b/>
      <w:kern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5A6F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BD5A6F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BD5A6F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BodyTextChar">
    <w:name w:val="Body Text Char"/>
    <w:basedOn w:val="DefaultParagraphFont"/>
    <w:link w:val="BodyText"/>
    <w:rsid w:val="00BD5A6F"/>
    <w:rPr>
      <w:rFonts w:ascii="Times New Roman" w:eastAsia="Times New Roman" w:hAnsi="Times New Roman" w:cs="Times New Roman"/>
      <w:kern w:val="28"/>
      <w:szCs w:val="20"/>
    </w:rPr>
  </w:style>
  <w:style w:type="paragraph" w:customStyle="1" w:styleId="LEGALREF">
    <w:name w:val="LEGAL REF"/>
    <w:basedOn w:val="Normal"/>
    <w:link w:val="LEGALREFChar"/>
    <w:rsid w:val="00BD5A6F"/>
    <w:pPr>
      <w:keepNext/>
      <w:keepLines/>
      <w:tabs>
        <w:tab w:val="left" w:pos="1800"/>
      </w:tabs>
      <w:suppressAutoHyphens/>
      <w:overflowPunct w:val="0"/>
      <w:autoSpaceDE w:val="0"/>
      <w:autoSpaceDN w:val="0"/>
      <w:adjustRightInd w:val="0"/>
      <w:spacing w:before="360" w:after="0" w:line="240" w:lineRule="auto"/>
      <w:ind w:left="2160" w:hanging="2160"/>
      <w:jc w:val="both"/>
      <w:textAlignment w:val="baseline"/>
    </w:pPr>
    <w:rPr>
      <w:rFonts w:ascii="Times New Roman" w:eastAsia="Times New Roman" w:hAnsi="Times New Roman" w:cs="Times New Roman"/>
      <w:spacing w:val="-2"/>
      <w:kern w:val="28"/>
      <w:szCs w:val="20"/>
    </w:rPr>
  </w:style>
  <w:style w:type="paragraph" w:customStyle="1" w:styleId="CROSSREF">
    <w:name w:val="CROSS REF"/>
    <w:basedOn w:val="Normal"/>
    <w:link w:val="CROSSREFChar"/>
    <w:rsid w:val="00BD5A6F"/>
    <w:pPr>
      <w:keepNext/>
      <w:keepLines/>
      <w:tabs>
        <w:tab w:val="left" w:pos="1800"/>
      </w:tabs>
      <w:overflowPunct w:val="0"/>
      <w:autoSpaceDE w:val="0"/>
      <w:autoSpaceDN w:val="0"/>
      <w:adjustRightInd w:val="0"/>
      <w:spacing w:before="240" w:after="0" w:line="240" w:lineRule="auto"/>
      <w:ind w:left="1800" w:hanging="1800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customStyle="1" w:styleId="SUBHEADING">
    <w:name w:val="SUBHEADING"/>
    <w:basedOn w:val="Normal"/>
    <w:next w:val="BodyText"/>
    <w:link w:val="SUBHEADINGChar"/>
    <w:rsid w:val="00BD5A6F"/>
    <w:pPr>
      <w:keepNext/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  <w:u w:val="single"/>
    </w:rPr>
  </w:style>
  <w:style w:type="paragraph" w:styleId="Header">
    <w:name w:val="header"/>
    <w:basedOn w:val="Normal"/>
    <w:link w:val="HeaderChar"/>
    <w:rsid w:val="00BD5A6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HeaderChar">
    <w:name w:val="Header Char"/>
    <w:basedOn w:val="DefaultParagraphFont"/>
    <w:link w:val="Header"/>
    <w:rsid w:val="00BD5A6F"/>
    <w:rPr>
      <w:rFonts w:ascii="Times New Roman" w:eastAsia="Times New Roman" w:hAnsi="Times New Roman" w:cs="Times New Roman"/>
      <w:kern w:val="28"/>
      <w:szCs w:val="20"/>
    </w:rPr>
  </w:style>
  <w:style w:type="character" w:customStyle="1" w:styleId="SUBHEADINGChar">
    <w:name w:val="SUBHEADING Char"/>
    <w:link w:val="SUBHEADING"/>
    <w:rsid w:val="00BD5A6F"/>
    <w:rPr>
      <w:rFonts w:ascii="Times New Roman" w:eastAsia="Times New Roman" w:hAnsi="Times New Roman" w:cs="Times New Roman"/>
      <w:kern w:val="28"/>
      <w:szCs w:val="20"/>
      <w:u w:val="single"/>
    </w:rPr>
  </w:style>
  <w:style w:type="character" w:customStyle="1" w:styleId="LEGALREFChar">
    <w:name w:val="LEGAL REF Char"/>
    <w:link w:val="LEGALREF"/>
    <w:rsid w:val="00BD5A6F"/>
    <w:rPr>
      <w:rFonts w:ascii="Times New Roman" w:eastAsia="Times New Roman" w:hAnsi="Times New Roman" w:cs="Times New Roman"/>
      <w:spacing w:val="-2"/>
      <w:kern w:val="28"/>
      <w:szCs w:val="20"/>
    </w:rPr>
  </w:style>
  <w:style w:type="character" w:customStyle="1" w:styleId="CROSSREFChar">
    <w:name w:val="CROSS REF Char"/>
    <w:link w:val="CROSSREF"/>
    <w:rsid w:val="00BD5A6F"/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gladuj</dc:creator>
  <cp:keywords/>
  <dc:description/>
  <cp:lastModifiedBy>gladuj</cp:lastModifiedBy>
  <cp:revision>2</cp:revision>
  <dcterms:created xsi:type="dcterms:W3CDTF">2016-08-25T18:15:00Z</dcterms:created>
  <dcterms:modified xsi:type="dcterms:W3CDTF">2016-08-25T18:15:00Z</dcterms:modified>
</cp:coreProperties>
</file>